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63D4" w14:textId="4A33BEF6" w:rsidR="002318FA" w:rsidRDefault="004352D1">
      <w:pPr>
        <w:pStyle w:val="Heading1"/>
        <w:numPr>
          <w:ilvl w:val="0"/>
          <w:numId w:val="2"/>
        </w:numPr>
        <w:tabs>
          <w:tab w:val="left" w:pos="728"/>
        </w:tabs>
        <w:spacing w:before="69"/>
        <w:ind w:hanging="307"/>
        <w:rPr>
          <w:rFonts w:ascii="Arial"/>
        </w:rPr>
      </w:pPr>
      <w:r w:rsidRPr="00AE21C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4BFC33" wp14:editId="2D3CA173">
                <wp:simplePos x="0" y="0"/>
                <wp:positionH relativeFrom="column">
                  <wp:posOffset>3781425</wp:posOffset>
                </wp:positionH>
                <wp:positionV relativeFrom="paragraph">
                  <wp:posOffset>0</wp:posOffset>
                </wp:positionV>
                <wp:extent cx="2360930" cy="85725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311BE" w14:textId="77777777" w:rsidR="004352D1" w:rsidRDefault="004352D1" w:rsidP="004352D1">
                            <w:r>
                              <w:t>Patient Sticker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BFC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75pt;margin-top:0;width:185.9pt;height:67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">
                <v:textbox>
                  <w:txbxContent>
                    <w:p w14:paraId="640311BE" w14:textId="77777777" w:rsidR="004352D1" w:rsidRDefault="004352D1" w:rsidP="004352D1">
                      <w:r>
                        <w:t>Patient Sticker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00D4">
        <w:rPr>
          <w:rFonts w:ascii="Arial"/>
        </w:rPr>
        <w:t>Notifier:</w:t>
      </w:r>
      <w:r w:rsidR="003A428B">
        <w:rPr>
          <w:rFonts w:ascii="Arial"/>
        </w:rPr>
        <w:t xml:space="preserve"> MD Pain</w:t>
      </w:r>
      <w:r>
        <w:rPr>
          <w:rFonts w:ascii="Arial"/>
        </w:rPr>
        <w:t xml:space="preserve">  </w:t>
      </w:r>
    </w:p>
    <w:p w14:paraId="1223822B" w14:textId="7198B4B9" w:rsidR="00514358" w:rsidRDefault="00621354" w:rsidP="00621354">
      <w:pPr>
        <w:pStyle w:val="Heading1"/>
        <w:tabs>
          <w:tab w:val="left" w:pos="728"/>
        </w:tabs>
        <w:spacing w:before="69"/>
        <w:ind w:firstLine="0"/>
        <w:rPr>
          <w:rFonts w:ascii="Arial"/>
        </w:rPr>
      </w:pPr>
      <w:r>
        <w:rPr>
          <w:rFonts w:ascii="Arial"/>
        </w:rPr>
        <w:t xml:space="preserve">         </w:t>
      </w:r>
      <w:r w:rsidR="00A04493">
        <w:rPr>
          <w:rFonts w:ascii="Arial"/>
        </w:rPr>
        <w:t xml:space="preserve">     </w:t>
      </w:r>
      <w:r>
        <w:rPr>
          <w:rFonts w:ascii="Arial"/>
        </w:rPr>
        <w:t xml:space="preserve"> P.O. Box 668, Arvada, CO 80001 </w:t>
      </w:r>
    </w:p>
    <w:p w14:paraId="3E31C0BA" w14:textId="4EC7EEDC" w:rsidR="00ED47E6" w:rsidRDefault="0060290A" w:rsidP="00621354">
      <w:pPr>
        <w:pStyle w:val="Heading1"/>
        <w:tabs>
          <w:tab w:val="left" w:pos="728"/>
        </w:tabs>
        <w:spacing w:before="69"/>
        <w:ind w:firstLine="0"/>
        <w:rPr>
          <w:rFonts w:ascii="Arial"/>
        </w:rPr>
      </w:pPr>
      <w:r>
        <w:rPr>
          <w:rFonts w:ascii="Arial"/>
        </w:rPr>
        <w:tab/>
      </w:r>
      <w:r>
        <w:rPr>
          <w:rFonts w:ascii="Arial"/>
        </w:rPr>
        <w:tab/>
      </w:r>
      <w:r w:rsidR="00621354">
        <w:rPr>
          <w:rFonts w:ascii="Arial"/>
        </w:rPr>
        <w:t xml:space="preserve">   </w:t>
      </w:r>
      <w:r w:rsidR="00A04493">
        <w:rPr>
          <w:rFonts w:ascii="Arial"/>
        </w:rPr>
        <w:t xml:space="preserve"> </w:t>
      </w:r>
      <w:r w:rsidR="00CF608C">
        <w:rPr>
          <w:rFonts w:ascii="Arial"/>
        </w:rPr>
        <w:t>303-</w:t>
      </w:r>
      <w:r w:rsidR="006403A4">
        <w:rPr>
          <w:rFonts w:ascii="Arial"/>
        </w:rPr>
        <w:t>750-8100</w:t>
      </w:r>
      <w:r w:rsidR="00621354">
        <w:rPr>
          <w:rFonts w:ascii="Arial"/>
        </w:rPr>
        <w:t xml:space="preserve"> </w:t>
      </w:r>
    </w:p>
    <w:p w14:paraId="39740698" w14:textId="6CAA61C9" w:rsidR="004352D1" w:rsidRDefault="004352D1">
      <w:pPr>
        <w:pStyle w:val="BodyText"/>
        <w:rPr>
          <w:b/>
          <w:sz w:val="16"/>
        </w:rPr>
      </w:pPr>
    </w:p>
    <w:p w14:paraId="79DE53A7" w14:textId="4539A6B2" w:rsidR="004352D1" w:rsidRPr="008E1D25" w:rsidRDefault="006403A4">
      <w:pPr>
        <w:pStyle w:val="BodyText"/>
        <w:rPr>
          <w:b/>
        </w:rPr>
      </w:pPr>
      <w:r>
        <w:rPr>
          <w:b/>
          <w:sz w:val="16"/>
        </w:rPr>
        <w:tab/>
      </w:r>
      <w:r>
        <w:rPr>
          <w:b/>
          <w:sz w:val="16"/>
        </w:rPr>
        <w:tab/>
        <w:t xml:space="preserve">      </w:t>
      </w:r>
      <w:r w:rsidRPr="008E1D25">
        <w:rPr>
          <w:b/>
        </w:rPr>
        <w:t>EMMI</w:t>
      </w:r>
    </w:p>
    <w:p w14:paraId="4FBCCE52" w14:textId="0781378C" w:rsidR="006403A4" w:rsidRPr="008E1D25" w:rsidRDefault="006D3A44">
      <w:pPr>
        <w:pStyle w:val="BodyText"/>
        <w:rPr>
          <w:b/>
        </w:rPr>
      </w:pPr>
      <w:r w:rsidRPr="008E1D25">
        <w:rPr>
          <w:b/>
        </w:rPr>
        <w:tab/>
      </w:r>
      <w:r w:rsidRPr="008E1D25">
        <w:rPr>
          <w:b/>
        </w:rPr>
        <w:tab/>
        <w:t xml:space="preserve">    P.O. Box 668, Arvada, CO 80001</w:t>
      </w:r>
    </w:p>
    <w:p w14:paraId="396ECBCC" w14:textId="6ACE4D88" w:rsidR="006D3A44" w:rsidRDefault="006D3A44">
      <w:pPr>
        <w:pStyle w:val="BodyText"/>
        <w:rPr>
          <w:b/>
          <w:sz w:val="16"/>
        </w:rPr>
      </w:pPr>
      <w:r w:rsidRPr="008E1D25">
        <w:rPr>
          <w:b/>
        </w:rPr>
        <w:tab/>
      </w:r>
      <w:r w:rsidRPr="008E1D25">
        <w:rPr>
          <w:b/>
        </w:rPr>
        <w:tab/>
        <w:t xml:space="preserve">    </w:t>
      </w:r>
      <w:r w:rsidR="004173AA" w:rsidRPr="008E1D25">
        <w:rPr>
          <w:b/>
        </w:rPr>
        <w:t>303-</w:t>
      </w:r>
      <w:r w:rsidR="008E1D25" w:rsidRPr="008E1D25">
        <w:rPr>
          <w:b/>
        </w:rPr>
        <w:t>422-9438</w:t>
      </w:r>
    </w:p>
    <w:p w14:paraId="591AFF66" w14:textId="77777777" w:rsidR="004352D1" w:rsidRDefault="004352D1">
      <w:pPr>
        <w:pStyle w:val="BodyText"/>
        <w:rPr>
          <w:b/>
          <w:sz w:val="16"/>
        </w:rPr>
      </w:pPr>
    </w:p>
    <w:p w14:paraId="4B46E18E" w14:textId="77777777" w:rsidR="004352D1" w:rsidRDefault="004352D1">
      <w:pPr>
        <w:pStyle w:val="BodyText"/>
        <w:rPr>
          <w:b/>
          <w:sz w:val="16"/>
        </w:rPr>
      </w:pPr>
    </w:p>
    <w:p w14:paraId="5626D9F5" w14:textId="7BC4E30A" w:rsidR="002318FA" w:rsidRDefault="003E1644">
      <w:pPr>
        <w:pStyle w:val="BodyText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7882E99" wp14:editId="33456B15">
                <wp:simplePos x="0" y="0"/>
                <wp:positionH relativeFrom="page">
                  <wp:posOffset>586105</wp:posOffset>
                </wp:positionH>
                <wp:positionV relativeFrom="paragraph">
                  <wp:posOffset>160655</wp:posOffset>
                </wp:positionV>
                <wp:extent cx="6610350" cy="0"/>
                <wp:effectExtent l="24130" t="24765" r="23495" b="2286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C7BCF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15pt,12.65pt" to="566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" strokeweight="3pt">
                <w10:wrap type="topAndBottom" anchorx="page"/>
              </v:line>
            </w:pict>
          </mc:Fallback>
        </mc:AlternateContent>
      </w:r>
    </w:p>
    <w:p w14:paraId="2B846731" w14:textId="77777777" w:rsidR="002318FA" w:rsidRDefault="007E00D4">
      <w:pPr>
        <w:spacing w:before="19"/>
        <w:ind w:left="5185" w:right="1428" w:hanging="2960"/>
        <w:rPr>
          <w:b/>
          <w:sz w:val="32"/>
        </w:rPr>
      </w:pPr>
      <w:r>
        <w:rPr>
          <w:b/>
          <w:sz w:val="32"/>
        </w:rPr>
        <w:t>Advance Beneficiary Notice of Non-coverage (ABN)</w:t>
      </w:r>
    </w:p>
    <w:p w14:paraId="11779ED1" w14:textId="29535BCB" w:rsidR="002318FA" w:rsidRDefault="007E00D4">
      <w:pPr>
        <w:pStyle w:val="BodyText"/>
        <w:tabs>
          <w:tab w:val="left" w:pos="6061"/>
        </w:tabs>
        <w:spacing w:before="83"/>
        <w:ind w:left="120"/>
      </w:pPr>
      <w:r>
        <w:rPr>
          <w:b/>
          <w:u w:val="thick"/>
        </w:rPr>
        <w:t>NOTE:</w:t>
      </w:r>
      <w:r>
        <w:rPr>
          <w:b/>
        </w:rPr>
        <w:t xml:space="preserve">  </w:t>
      </w:r>
      <w:r>
        <w:t xml:space="preserve">If </w:t>
      </w:r>
      <w:r w:rsidR="005B1546">
        <w:t>your insurance</w:t>
      </w:r>
      <w:r>
        <w:t xml:space="preserve"> doesn’t pay</w:t>
      </w:r>
      <w:r>
        <w:rPr>
          <w:spacing w:val="-12"/>
        </w:rPr>
        <w:t xml:space="preserve"> </w:t>
      </w:r>
      <w:r>
        <w:t>for</w:t>
      </w:r>
      <w:r>
        <w:rPr>
          <w:spacing w:val="-1"/>
        </w:rPr>
        <w:t xml:space="preserve"> </w:t>
      </w:r>
      <w:r w:rsidR="00324671">
        <w:rPr>
          <w:b/>
          <w:u w:val="thick"/>
        </w:rPr>
        <w:t xml:space="preserve">Anesthesia Services </w:t>
      </w:r>
      <w:r>
        <w:t>below, you may have to</w:t>
      </w:r>
      <w:r>
        <w:rPr>
          <w:spacing w:val="-6"/>
        </w:rPr>
        <w:t xml:space="preserve"> </w:t>
      </w:r>
      <w:r>
        <w:t>pay.</w:t>
      </w:r>
    </w:p>
    <w:p w14:paraId="35146D80" w14:textId="3245851A" w:rsidR="002318FA" w:rsidRDefault="0089267A" w:rsidP="0032088C">
      <w:pPr>
        <w:pStyle w:val="BodyText"/>
        <w:tabs>
          <w:tab w:val="left" w:pos="9853"/>
        </w:tabs>
        <w:spacing w:before="48" w:after="37" w:line="261" w:lineRule="auto"/>
        <w:ind w:left="232" w:right="431" w:hanging="23"/>
      </w:pPr>
      <w:r>
        <w:t>Your insurance</w:t>
      </w:r>
      <w:r w:rsidR="007E00D4">
        <w:t xml:space="preserve"> does not pay for everything, even some care that you or your health care provider</w:t>
      </w:r>
      <w:r w:rsidR="007E00D4">
        <w:rPr>
          <w:spacing w:val="-39"/>
        </w:rPr>
        <w:t xml:space="preserve"> </w:t>
      </w:r>
      <w:r w:rsidR="007E00D4">
        <w:t xml:space="preserve">have good reason to think you need. </w:t>
      </w:r>
      <w:r w:rsidR="002836B2">
        <w:t>Insurance is anticipated not</w:t>
      </w:r>
      <w:r w:rsidR="00E81D05">
        <w:t xml:space="preserve"> to</w:t>
      </w:r>
      <w:r w:rsidR="007E00D4">
        <w:t xml:space="preserve"> pay </w:t>
      </w:r>
      <w:r w:rsidR="003A428B" w:rsidRPr="003A428B">
        <w:t>for the</w:t>
      </w:r>
      <w:r w:rsidR="007E00D4">
        <w:rPr>
          <w:spacing w:val="-2"/>
        </w:rPr>
        <w:t xml:space="preserve"> </w:t>
      </w:r>
      <w:r w:rsidR="00FD2558" w:rsidRPr="00DB35D9">
        <w:rPr>
          <w:b/>
          <w:u w:val="single"/>
        </w:rPr>
        <w:t>Anesthesia Services</w:t>
      </w:r>
      <w:r w:rsidR="00DB35D9">
        <w:rPr>
          <w:b/>
        </w:rPr>
        <w:t xml:space="preserve"> </w:t>
      </w:r>
      <w:r w:rsidR="007E00D4">
        <w:rPr>
          <w:spacing w:val="-4"/>
        </w:rPr>
        <w:t>below.</w:t>
      </w:r>
    </w:p>
    <w:tbl>
      <w:tblPr>
        <w:tblW w:w="23189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8"/>
        <w:gridCol w:w="4230"/>
        <w:gridCol w:w="4249"/>
        <w:gridCol w:w="4249"/>
        <w:gridCol w:w="4321"/>
        <w:gridCol w:w="1872"/>
      </w:tblGrid>
      <w:tr w:rsidR="003A428B" w14:paraId="2F30DCFE" w14:textId="77777777" w:rsidTr="0032088C">
        <w:trPr>
          <w:trHeight w:val="551"/>
        </w:trPr>
        <w:tc>
          <w:tcPr>
            <w:tcW w:w="4268" w:type="dxa"/>
            <w:shd w:val="clear" w:color="auto" w:fill="DADADA"/>
          </w:tcPr>
          <w:p w14:paraId="1BD8DCA3" w14:textId="76A3FFE9" w:rsidR="003A428B" w:rsidRDefault="003A428B" w:rsidP="003A428B">
            <w:pPr>
              <w:pStyle w:val="TableParagraph"/>
              <w:spacing w:line="270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Anesthesia Services For:</w:t>
            </w:r>
          </w:p>
        </w:tc>
        <w:tc>
          <w:tcPr>
            <w:tcW w:w="4230" w:type="dxa"/>
            <w:shd w:val="clear" w:color="auto" w:fill="DADADA"/>
          </w:tcPr>
          <w:p w14:paraId="6995251D" w14:textId="4A9213BF" w:rsidR="003A428B" w:rsidRDefault="003A428B" w:rsidP="003A428B">
            <w:pPr>
              <w:pStyle w:val="TableParagraph"/>
              <w:spacing w:line="270" w:lineRule="exact"/>
              <w:rPr>
                <w:rFonts w:ascii="Times New Roman"/>
                <w:b/>
                <w:sz w:val="24"/>
              </w:rPr>
            </w:pPr>
            <w:r>
              <w:rPr>
                <w:b/>
                <w:sz w:val="24"/>
              </w:rPr>
              <w:t>Reason Your Insurance May Not Pay:</w:t>
            </w:r>
          </w:p>
        </w:tc>
        <w:tc>
          <w:tcPr>
            <w:tcW w:w="4249" w:type="dxa"/>
            <w:shd w:val="clear" w:color="auto" w:fill="DADADA"/>
          </w:tcPr>
          <w:p w14:paraId="19BDC9D1" w14:textId="7EEC3483" w:rsidR="003A428B" w:rsidRDefault="003A428B" w:rsidP="003A428B">
            <w:pPr>
              <w:pStyle w:val="TableParagraph"/>
              <w:spacing w:line="270" w:lineRule="exact"/>
              <w:rPr>
                <w:rFonts w:ascii="Times New Roman"/>
                <w:b/>
                <w:sz w:val="24"/>
              </w:rPr>
            </w:pPr>
            <w:r>
              <w:rPr>
                <w:b/>
                <w:sz w:val="24"/>
              </w:rPr>
              <w:t>Estimated Cost</w:t>
            </w:r>
          </w:p>
        </w:tc>
        <w:tc>
          <w:tcPr>
            <w:tcW w:w="4249" w:type="dxa"/>
            <w:shd w:val="clear" w:color="auto" w:fill="DADADA"/>
          </w:tcPr>
          <w:p w14:paraId="6BB99C77" w14:textId="6757515A" w:rsidR="003A428B" w:rsidRDefault="003A428B" w:rsidP="003A428B">
            <w:pPr>
              <w:pStyle w:val="TableParagraph"/>
              <w:spacing w:line="270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</w:p>
        </w:tc>
        <w:tc>
          <w:tcPr>
            <w:tcW w:w="4321" w:type="dxa"/>
            <w:shd w:val="clear" w:color="auto" w:fill="DADADA"/>
          </w:tcPr>
          <w:p w14:paraId="4AB480AF" w14:textId="77777777" w:rsidR="003A428B" w:rsidRDefault="003A428B" w:rsidP="003A428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E. Reason Medicare May Not Pay:</w:t>
            </w:r>
          </w:p>
        </w:tc>
        <w:tc>
          <w:tcPr>
            <w:tcW w:w="1872" w:type="dxa"/>
            <w:shd w:val="clear" w:color="auto" w:fill="DADADA"/>
          </w:tcPr>
          <w:p w14:paraId="09B9925E" w14:textId="77777777" w:rsidR="003A428B" w:rsidRDefault="003A428B" w:rsidP="003A428B">
            <w:pPr>
              <w:pStyle w:val="TableParagraph"/>
              <w:spacing w:line="276" w:lineRule="exact"/>
              <w:ind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>F. Estimated Cost</w:t>
            </w:r>
          </w:p>
        </w:tc>
      </w:tr>
      <w:tr w:rsidR="003A428B" w14:paraId="4CDFA8E9" w14:textId="77777777" w:rsidTr="0032088C">
        <w:trPr>
          <w:trHeight w:val="1934"/>
        </w:trPr>
        <w:tc>
          <w:tcPr>
            <w:tcW w:w="4268" w:type="dxa"/>
          </w:tcPr>
          <w:p w14:paraId="3166EF0F" w14:textId="77777777" w:rsidR="003A428B" w:rsidRDefault="003A428B" w:rsidP="003A428B">
            <w:pPr>
              <w:pStyle w:val="TableParagraph"/>
              <w:ind w:left="0"/>
              <w:rPr>
                <w:rFonts w:ascii="Times New Roman"/>
              </w:rPr>
            </w:pPr>
          </w:p>
          <w:p w14:paraId="4D11E529" w14:textId="4FE8E34E" w:rsidR="00A64283" w:rsidRDefault="00A64283" w:rsidP="003A428B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Sedation under the </w:t>
            </w:r>
            <w:r w:rsidR="004E02DD">
              <w:rPr>
                <w:rFonts w:ascii="Times New Roman"/>
              </w:rPr>
              <w:t>supervision</w:t>
            </w:r>
            <w:r>
              <w:rPr>
                <w:rFonts w:ascii="Times New Roman"/>
              </w:rPr>
              <w:t xml:space="preserve"> of </w:t>
            </w:r>
            <w:r w:rsidR="004E02DD">
              <w:rPr>
                <w:rFonts w:ascii="Times New Roman"/>
              </w:rPr>
              <w:t>the provider</w:t>
            </w:r>
            <w:r w:rsidR="0012335D">
              <w:rPr>
                <w:rFonts w:ascii="Times New Roman"/>
              </w:rPr>
              <w:t xml:space="preserve"> for pain procedure(s).</w:t>
            </w:r>
          </w:p>
        </w:tc>
        <w:tc>
          <w:tcPr>
            <w:tcW w:w="4230" w:type="dxa"/>
          </w:tcPr>
          <w:p w14:paraId="4291247F" w14:textId="58AC8E43" w:rsidR="003A428B" w:rsidRDefault="00E81D05" w:rsidP="003A428B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sz w:val="20"/>
                <w:szCs w:val="20"/>
              </w:rPr>
              <w:t>I</w:t>
            </w:r>
            <w:r w:rsidR="003A428B">
              <w:rPr>
                <w:sz w:val="20"/>
                <w:szCs w:val="20"/>
              </w:rPr>
              <w:t>nsurance may</w:t>
            </w:r>
            <w:r w:rsidR="003A428B" w:rsidRPr="00FA2A94">
              <w:rPr>
                <w:sz w:val="20"/>
                <w:szCs w:val="20"/>
              </w:rPr>
              <w:t xml:space="preserve"> not pay for </w:t>
            </w:r>
            <w:r w:rsidR="003A428B">
              <w:rPr>
                <w:sz w:val="20"/>
                <w:szCs w:val="20"/>
              </w:rPr>
              <w:t>anesthesia</w:t>
            </w:r>
            <w:r w:rsidR="003A428B" w:rsidRPr="00FA2A94">
              <w:rPr>
                <w:sz w:val="20"/>
                <w:szCs w:val="20"/>
              </w:rPr>
              <w:t xml:space="preserve"> for your pain procedure.  </w:t>
            </w:r>
            <w:r>
              <w:rPr>
                <w:sz w:val="20"/>
                <w:szCs w:val="20"/>
              </w:rPr>
              <w:t>I</w:t>
            </w:r>
            <w:r w:rsidR="003A428B">
              <w:rPr>
                <w:sz w:val="20"/>
                <w:szCs w:val="20"/>
              </w:rPr>
              <w:t>nsurance</w:t>
            </w:r>
            <w:r w:rsidR="003A428B" w:rsidRPr="00FA2A94">
              <w:rPr>
                <w:sz w:val="20"/>
                <w:szCs w:val="20"/>
              </w:rPr>
              <w:t xml:space="preserve"> does not consider </w:t>
            </w:r>
            <w:r w:rsidR="003A428B">
              <w:rPr>
                <w:sz w:val="20"/>
                <w:szCs w:val="20"/>
              </w:rPr>
              <w:t>anesthesia</w:t>
            </w:r>
            <w:r w:rsidR="003A428B" w:rsidRPr="00FA2A94">
              <w:rPr>
                <w:sz w:val="20"/>
                <w:szCs w:val="20"/>
              </w:rPr>
              <w:t xml:space="preserve"> to be medically necessary for</w:t>
            </w:r>
            <w:r w:rsidR="008C3526">
              <w:rPr>
                <w:sz w:val="20"/>
                <w:szCs w:val="20"/>
              </w:rPr>
              <w:t xml:space="preserve"> pain procedures.</w:t>
            </w:r>
            <w:r w:rsidR="003A428B" w:rsidRPr="00FA2A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49" w:type="dxa"/>
          </w:tcPr>
          <w:p w14:paraId="66A9C7C8" w14:textId="77777777" w:rsidR="003A428B" w:rsidRDefault="003A428B" w:rsidP="003A428B">
            <w:pPr>
              <w:pStyle w:val="TableParagraph"/>
              <w:ind w:left="0"/>
              <w:rPr>
                <w:rFonts w:ascii="Times New Roman"/>
              </w:rPr>
            </w:pPr>
          </w:p>
          <w:p w14:paraId="5531E45E" w14:textId="0B70A017" w:rsidR="004352D1" w:rsidRPr="004731D6" w:rsidRDefault="004352D1" w:rsidP="003A428B">
            <w:pPr>
              <w:pStyle w:val="TableParagraph"/>
              <w:ind w:left="0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</w:rPr>
              <w:t xml:space="preserve">    </w:t>
            </w:r>
          </w:p>
        </w:tc>
        <w:tc>
          <w:tcPr>
            <w:tcW w:w="4249" w:type="dxa"/>
          </w:tcPr>
          <w:p w14:paraId="009AC2A3" w14:textId="20F40934" w:rsidR="003A428B" w:rsidRDefault="003A428B" w:rsidP="003A428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21" w:type="dxa"/>
          </w:tcPr>
          <w:p w14:paraId="4C2989D5" w14:textId="77777777" w:rsidR="003A428B" w:rsidRDefault="003A428B" w:rsidP="003A428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72" w:type="dxa"/>
          </w:tcPr>
          <w:p w14:paraId="70998712" w14:textId="77777777" w:rsidR="003A428B" w:rsidRDefault="003A428B" w:rsidP="003A428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B5FD7B9" w14:textId="77777777" w:rsidR="002318FA" w:rsidRDefault="007E00D4">
      <w:pPr>
        <w:pStyle w:val="Heading1"/>
        <w:spacing w:before="48" w:line="268" w:lineRule="exact"/>
        <w:ind w:left="120" w:firstLine="0"/>
        <w:rPr>
          <w:rFonts w:ascii="Arial"/>
        </w:rPr>
      </w:pPr>
      <w:r>
        <w:rPr>
          <w:rFonts w:ascii="Arial"/>
        </w:rPr>
        <w:t>WHAT YOU NEED TO DO NOW:</w:t>
      </w:r>
    </w:p>
    <w:p w14:paraId="66E3AF51" w14:textId="77777777" w:rsidR="002318FA" w:rsidRDefault="007E00D4">
      <w:pPr>
        <w:pStyle w:val="ListParagraph"/>
        <w:numPr>
          <w:ilvl w:val="1"/>
          <w:numId w:val="2"/>
        </w:numPr>
        <w:tabs>
          <w:tab w:val="left" w:pos="1140"/>
          <w:tab w:val="left" w:pos="1141"/>
        </w:tabs>
        <w:spacing w:line="279" w:lineRule="exact"/>
        <w:rPr>
          <w:sz w:val="24"/>
        </w:rPr>
      </w:pPr>
      <w:r>
        <w:rPr>
          <w:sz w:val="24"/>
        </w:rPr>
        <w:t>Read this notice, so you can make an informed decision about your</w:t>
      </w:r>
      <w:r>
        <w:rPr>
          <w:spacing w:val="-33"/>
          <w:sz w:val="24"/>
        </w:rPr>
        <w:t xml:space="preserve"> </w:t>
      </w:r>
      <w:r>
        <w:rPr>
          <w:sz w:val="24"/>
        </w:rPr>
        <w:t>care.</w:t>
      </w:r>
    </w:p>
    <w:p w14:paraId="47C9B1D5" w14:textId="77777777" w:rsidR="002318FA" w:rsidRDefault="007E00D4">
      <w:pPr>
        <w:pStyle w:val="ListParagraph"/>
        <w:numPr>
          <w:ilvl w:val="1"/>
          <w:numId w:val="2"/>
        </w:numPr>
        <w:tabs>
          <w:tab w:val="left" w:pos="1140"/>
          <w:tab w:val="left" w:pos="1141"/>
        </w:tabs>
        <w:spacing w:line="283" w:lineRule="exact"/>
        <w:rPr>
          <w:sz w:val="24"/>
        </w:rPr>
      </w:pPr>
      <w:r>
        <w:rPr>
          <w:sz w:val="24"/>
        </w:rPr>
        <w:t>Ask us any questions that you may have after you finish</w:t>
      </w:r>
      <w:r>
        <w:rPr>
          <w:spacing w:val="-39"/>
          <w:sz w:val="24"/>
        </w:rPr>
        <w:t xml:space="preserve"> </w:t>
      </w:r>
      <w:r>
        <w:rPr>
          <w:sz w:val="24"/>
        </w:rPr>
        <w:t>reading.</w:t>
      </w:r>
    </w:p>
    <w:p w14:paraId="1FB81870" w14:textId="66A0F369" w:rsidR="002318FA" w:rsidRDefault="007E00D4">
      <w:pPr>
        <w:pStyle w:val="ListParagraph"/>
        <w:numPr>
          <w:ilvl w:val="1"/>
          <w:numId w:val="2"/>
        </w:numPr>
        <w:tabs>
          <w:tab w:val="left" w:pos="1140"/>
          <w:tab w:val="left" w:pos="1141"/>
          <w:tab w:val="left" w:pos="8812"/>
        </w:tabs>
        <w:spacing w:line="289" w:lineRule="exact"/>
        <w:rPr>
          <w:sz w:val="24"/>
        </w:rPr>
      </w:pPr>
      <w:r>
        <w:rPr>
          <w:sz w:val="24"/>
        </w:rPr>
        <w:t>Choose an option below about whether to receive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 w:rsidR="0032088C">
        <w:rPr>
          <w:sz w:val="24"/>
        </w:rPr>
        <w:t xml:space="preserve"> </w:t>
      </w:r>
      <w:r w:rsidR="00DB35D9" w:rsidRPr="00DB35D9">
        <w:rPr>
          <w:b/>
          <w:bCs/>
          <w:sz w:val="24"/>
          <w:u w:val="single"/>
        </w:rPr>
        <w:t>Anesthesia Services</w:t>
      </w:r>
      <w:r w:rsidR="00DB35D9">
        <w:rPr>
          <w:sz w:val="24"/>
        </w:rPr>
        <w:t xml:space="preserve"> </w:t>
      </w:r>
      <w:r>
        <w:rPr>
          <w:sz w:val="24"/>
        </w:rPr>
        <w:t>listed</w:t>
      </w:r>
      <w:r>
        <w:rPr>
          <w:spacing w:val="-1"/>
          <w:sz w:val="24"/>
        </w:rPr>
        <w:t xml:space="preserve"> </w:t>
      </w:r>
      <w:r>
        <w:rPr>
          <w:sz w:val="24"/>
        </w:rPr>
        <w:t>above.</w:t>
      </w:r>
    </w:p>
    <w:p w14:paraId="136A87C5" w14:textId="77777777" w:rsidR="002318FA" w:rsidRDefault="002318FA">
      <w:pPr>
        <w:pStyle w:val="BodyText"/>
        <w:spacing w:before="11"/>
        <w:rPr>
          <w:sz w:val="5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0"/>
      </w:tblGrid>
      <w:tr w:rsidR="002318FA" w14:paraId="5E158A0B" w14:textId="77777777">
        <w:trPr>
          <w:trHeight w:val="419"/>
        </w:trPr>
        <w:tc>
          <w:tcPr>
            <w:tcW w:w="10370" w:type="dxa"/>
            <w:shd w:val="clear" w:color="auto" w:fill="DADADA"/>
          </w:tcPr>
          <w:p w14:paraId="78E75785" w14:textId="417B46D8" w:rsidR="002318FA" w:rsidRDefault="007E00D4">
            <w:pPr>
              <w:pStyle w:val="TableParagraph"/>
              <w:tabs>
                <w:tab w:val="left" w:pos="1999"/>
              </w:tabs>
              <w:spacing w:line="318" w:lineRule="exact"/>
              <w:rPr>
                <w:b/>
                <w:sz w:val="24"/>
              </w:rPr>
            </w:pPr>
            <w:r>
              <w:rPr>
                <w:b/>
                <w:sz w:val="28"/>
              </w:rPr>
              <w:t>O</w:t>
            </w:r>
            <w:r>
              <w:rPr>
                <w:b/>
              </w:rPr>
              <w:t>PTIONS</w:t>
            </w:r>
            <w:r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4"/>
              </w:rPr>
              <w:t>Check only one box. We cannot choose a box for</w:t>
            </w:r>
            <w:r>
              <w:rPr>
                <w:b/>
                <w:spacing w:val="-41"/>
                <w:sz w:val="24"/>
              </w:rPr>
              <w:t xml:space="preserve"> </w:t>
            </w:r>
            <w:r>
              <w:rPr>
                <w:b/>
                <w:sz w:val="24"/>
              </w:rPr>
              <w:t>you.</w:t>
            </w:r>
          </w:p>
        </w:tc>
      </w:tr>
      <w:tr w:rsidR="002318FA" w14:paraId="3A625B03" w14:textId="77777777">
        <w:trPr>
          <w:trHeight w:val="2702"/>
        </w:trPr>
        <w:tc>
          <w:tcPr>
            <w:tcW w:w="10370" w:type="dxa"/>
          </w:tcPr>
          <w:p w14:paraId="7B5DA43B" w14:textId="39A47D37" w:rsidR="002318FA" w:rsidRDefault="007E00D4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  <w:tab w:val="left" w:pos="4709"/>
              </w:tabs>
              <w:spacing w:before="9" w:line="237" w:lineRule="auto"/>
              <w:ind w:right="13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OPTION 1.  </w:t>
            </w:r>
            <w:r>
              <w:rPr>
                <w:sz w:val="24"/>
              </w:rPr>
              <w:t>I want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 w:rsidR="00DB35D9" w:rsidRPr="002C1F1B">
              <w:rPr>
                <w:b/>
                <w:sz w:val="24"/>
                <w:u w:val="single"/>
              </w:rPr>
              <w:t>Anesthesia Services</w:t>
            </w:r>
            <w:r w:rsidR="00DB35D9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listed above. You may ask to be paid now, but I also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 w:rsidR="006C4360">
              <w:rPr>
                <w:spacing w:val="1"/>
                <w:sz w:val="24"/>
              </w:rPr>
              <w:t xml:space="preserve"> the I</w:t>
            </w:r>
            <w:r w:rsidR="003A428B">
              <w:rPr>
                <w:sz w:val="24"/>
              </w:rPr>
              <w:t>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 w:rsidR="003A428B">
              <w:rPr>
                <w:sz w:val="24"/>
              </w:rPr>
              <w:t>a</w:t>
            </w:r>
            <w:r w:rsidR="003A428B">
              <w:rPr>
                <w:spacing w:val="-30"/>
                <w:sz w:val="24"/>
              </w:rPr>
              <w:t xml:space="preserve">n </w:t>
            </w:r>
            <w:r w:rsidR="003A428B" w:rsidRPr="003A428B">
              <w:t>Explanation of Benefits</w:t>
            </w:r>
            <w:r w:rsidR="003A428B">
              <w:t xml:space="preserve"> (EOB)</w:t>
            </w:r>
            <w:r w:rsidRPr="003A428B">
              <w:t>.</w:t>
            </w:r>
            <w:r>
              <w:rPr>
                <w:sz w:val="24"/>
              </w:rPr>
              <w:t xml:space="preserve"> I understand that </w:t>
            </w:r>
            <w:r w:rsidR="005D70A0">
              <w:rPr>
                <w:sz w:val="24"/>
              </w:rPr>
              <w:t xml:space="preserve">if </w:t>
            </w:r>
            <w:r w:rsidR="00394CBC">
              <w:rPr>
                <w:sz w:val="24"/>
              </w:rPr>
              <w:t>I</w:t>
            </w:r>
            <w:r w:rsidR="003A428B">
              <w:rPr>
                <w:sz w:val="24"/>
              </w:rPr>
              <w:t>nsurance</w:t>
            </w:r>
            <w:r>
              <w:rPr>
                <w:sz w:val="24"/>
              </w:rPr>
              <w:t xml:space="preserve"> does</w:t>
            </w:r>
            <w:r w:rsidR="00394CBC">
              <w:rPr>
                <w:sz w:val="24"/>
              </w:rPr>
              <w:t xml:space="preserve"> no</w:t>
            </w:r>
            <w:r w:rsidR="00A81DE5">
              <w:rPr>
                <w:sz w:val="24"/>
              </w:rPr>
              <w:t>t</w:t>
            </w:r>
            <w:r>
              <w:rPr>
                <w:sz w:val="24"/>
              </w:rPr>
              <w:t xml:space="preserve"> pay, I am responsible for payment, but I can appeal t</w:t>
            </w:r>
            <w:r w:rsidR="00B26277">
              <w:rPr>
                <w:sz w:val="24"/>
              </w:rPr>
              <w:t xml:space="preserve">o </w:t>
            </w:r>
            <w:proofErr w:type="gramStart"/>
            <w:r w:rsidR="00C6485A">
              <w:rPr>
                <w:sz w:val="24"/>
              </w:rPr>
              <w:t xml:space="preserve">the </w:t>
            </w:r>
            <w:r w:rsidR="003A428B">
              <w:rPr>
                <w:sz w:val="24"/>
              </w:rPr>
              <w:t xml:space="preserve"> insurance</w:t>
            </w:r>
            <w:proofErr w:type="gramEnd"/>
            <w:r>
              <w:rPr>
                <w:sz w:val="24"/>
              </w:rPr>
              <w:t xml:space="preserve"> by following the directions on the </w:t>
            </w:r>
            <w:r w:rsidR="003A428B">
              <w:rPr>
                <w:sz w:val="24"/>
              </w:rPr>
              <w:t>EOB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If</w:t>
            </w:r>
            <w:r w:rsidR="003A428B">
              <w:rPr>
                <w:sz w:val="24"/>
              </w:rPr>
              <w:t xml:space="preserve"> insurance</w:t>
            </w:r>
            <w:r>
              <w:rPr>
                <w:sz w:val="24"/>
              </w:rPr>
              <w:t xml:space="preserve"> does pay, you will refund any payments I made to you, less </w:t>
            </w:r>
            <w:proofErr w:type="gramStart"/>
            <w:r>
              <w:rPr>
                <w:sz w:val="24"/>
              </w:rPr>
              <w:t>co-pays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 deductibles.</w:t>
            </w:r>
          </w:p>
          <w:p w14:paraId="52725C46" w14:textId="1763CD57" w:rsidR="002318FA" w:rsidRDefault="007E00D4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  <w:tab w:val="left" w:pos="4911"/>
              </w:tabs>
              <w:spacing w:before="26" w:line="225" w:lineRule="auto"/>
              <w:ind w:right="39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OPTION 2.  </w:t>
            </w:r>
            <w:r>
              <w:rPr>
                <w:sz w:val="24"/>
              </w:rPr>
              <w:t>I want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 w:rsidR="002C1F1B" w:rsidRPr="002C1F1B">
              <w:rPr>
                <w:b/>
                <w:sz w:val="24"/>
                <w:u w:val="single"/>
              </w:rPr>
              <w:t>Anesthesia Services</w:t>
            </w:r>
            <w:r w:rsidR="002C1F1B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listed above, but do not bil</w:t>
            </w:r>
            <w:r w:rsidR="001E106A">
              <w:rPr>
                <w:sz w:val="24"/>
              </w:rPr>
              <w:t>l</w:t>
            </w:r>
            <w:r w:rsidR="003A428B">
              <w:rPr>
                <w:sz w:val="24"/>
              </w:rPr>
              <w:t xml:space="preserve"> insurance and have signed an Insurance Waiver</w:t>
            </w:r>
            <w:r>
              <w:rPr>
                <w:sz w:val="24"/>
              </w:rPr>
              <w:t>. You may ask to be paid now as I am responsible for payment. I cannot appeal if</w:t>
            </w:r>
            <w:r w:rsidR="003A428B">
              <w:rPr>
                <w:sz w:val="24"/>
              </w:rPr>
              <w:t xml:space="preserve"> insurance</w:t>
            </w:r>
            <w:r>
              <w:rPr>
                <w:sz w:val="24"/>
              </w:rPr>
              <w:t xml:space="preserve"> is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not billed.</w:t>
            </w:r>
          </w:p>
          <w:p w14:paraId="084AD88D" w14:textId="5D278ECF" w:rsidR="002318FA" w:rsidRDefault="007E00D4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  <w:tab w:val="left" w:pos="5230"/>
              </w:tabs>
              <w:spacing w:before="30" w:line="225" w:lineRule="auto"/>
              <w:ind w:right="487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OPTION 3.  </w:t>
            </w:r>
            <w:r>
              <w:rPr>
                <w:sz w:val="24"/>
              </w:rPr>
              <w:t>I don’t want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 w:rsidR="002C1F1B" w:rsidRPr="002C1F1B">
              <w:rPr>
                <w:b/>
                <w:sz w:val="24"/>
                <w:u w:val="single"/>
              </w:rPr>
              <w:t>Anesthesia Services</w:t>
            </w:r>
            <w:r w:rsidR="002C1F1B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listed above. I understand with this choice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I am </w:t>
            </w:r>
            <w:r>
              <w:rPr>
                <w:b/>
                <w:sz w:val="24"/>
              </w:rPr>
              <w:t xml:space="preserve">not </w:t>
            </w:r>
            <w:r>
              <w:rPr>
                <w:sz w:val="24"/>
              </w:rPr>
              <w:t xml:space="preserve">responsible for payment, and I cannot appeal to see if </w:t>
            </w:r>
            <w:r w:rsidR="00F71685">
              <w:rPr>
                <w:sz w:val="24"/>
              </w:rPr>
              <w:t>the</w:t>
            </w:r>
            <w:r w:rsidR="003A428B">
              <w:rPr>
                <w:sz w:val="24"/>
              </w:rPr>
              <w:t xml:space="preserve"> insurance</w:t>
            </w:r>
            <w:r>
              <w:rPr>
                <w:sz w:val="24"/>
              </w:rPr>
              <w:t xml:space="preserve"> </w:t>
            </w:r>
            <w:r w:rsidR="0032088C">
              <w:rPr>
                <w:sz w:val="24"/>
              </w:rPr>
              <w:t xml:space="preserve">would </w:t>
            </w:r>
            <w:r w:rsidR="0032088C" w:rsidRPr="0032088C">
              <w:rPr>
                <w:sz w:val="24"/>
                <w:szCs w:val="24"/>
              </w:rPr>
              <w:t>pay</w:t>
            </w:r>
            <w:r w:rsidRPr="0032088C">
              <w:rPr>
                <w:sz w:val="24"/>
                <w:szCs w:val="24"/>
              </w:rPr>
              <w:t>.</w:t>
            </w:r>
          </w:p>
        </w:tc>
      </w:tr>
    </w:tbl>
    <w:p w14:paraId="6A4A47FF" w14:textId="033CA0F2" w:rsidR="002318FA" w:rsidRDefault="007E00D4">
      <w:pPr>
        <w:pStyle w:val="Heading1"/>
        <w:ind w:left="120" w:firstLine="0"/>
        <w:rPr>
          <w:rFonts w:ascii="Arial"/>
        </w:rPr>
      </w:pPr>
      <w:r>
        <w:rPr>
          <w:rFonts w:ascii="Arial"/>
        </w:rPr>
        <w:t>H. Additional Information:</w:t>
      </w:r>
    </w:p>
    <w:p w14:paraId="47F72866" w14:textId="184A427C" w:rsidR="00196AA4" w:rsidRDefault="00196AA4">
      <w:pPr>
        <w:pStyle w:val="Heading1"/>
        <w:ind w:left="120" w:firstLine="0"/>
        <w:rPr>
          <w:rFonts w:ascii="Arial"/>
        </w:rPr>
      </w:pPr>
      <w:r>
        <w:rPr>
          <w:rFonts w:ascii="Arial"/>
        </w:rPr>
        <w:t xml:space="preserve">Billing </w:t>
      </w:r>
      <w:r w:rsidR="009A112C">
        <w:rPr>
          <w:rFonts w:ascii="Arial"/>
        </w:rPr>
        <w:t>questions please contact EMMI at 303-422-9438.</w:t>
      </w:r>
    </w:p>
    <w:p w14:paraId="577D69D3" w14:textId="77777777" w:rsidR="002318FA" w:rsidRDefault="002318FA">
      <w:pPr>
        <w:pStyle w:val="BodyText"/>
        <w:rPr>
          <w:b/>
          <w:sz w:val="23"/>
        </w:rPr>
      </w:pPr>
    </w:p>
    <w:p w14:paraId="0151A151" w14:textId="5CAAB001" w:rsidR="002318FA" w:rsidRDefault="007E00D4">
      <w:pPr>
        <w:spacing w:line="242" w:lineRule="auto"/>
        <w:ind w:left="120"/>
        <w:rPr>
          <w:sz w:val="24"/>
        </w:rPr>
      </w:pPr>
      <w:r>
        <w:rPr>
          <w:b/>
          <w:sz w:val="24"/>
        </w:rPr>
        <w:t xml:space="preserve">This notice gives our opinion, not an official </w:t>
      </w:r>
      <w:r w:rsidR="00F71685">
        <w:rPr>
          <w:b/>
          <w:sz w:val="24"/>
        </w:rPr>
        <w:t xml:space="preserve">insurance </w:t>
      </w:r>
      <w:r>
        <w:rPr>
          <w:b/>
          <w:sz w:val="24"/>
        </w:rPr>
        <w:t xml:space="preserve">decision. </w:t>
      </w:r>
    </w:p>
    <w:p w14:paraId="33A655DA" w14:textId="2B2D98B4" w:rsidR="002318FA" w:rsidRDefault="007E00D4">
      <w:pPr>
        <w:pStyle w:val="BodyText"/>
        <w:spacing w:before="3" w:after="7"/>
        <w:ind w:left="119"/>
      </w:pPr>
      <w:r>
        <w:t>Signing below means that you have received and understand this notice. You also receive</w:t>
      </w:r>
      <w:r w:rsidR="002C1F1B">
        <w:t>d</w:t>
      </w:r>
      <w:r>
        <w:t xml:space="preserve"> a copy.</w:t>
      </w:r>
    </w:p>
    <w:tbl>
      <w:tblPr>
        <w:tblpPr w:leftFromText="180" w:rightFromText="180" w:vertAnchor="text" w:horzAnchor="margin" w:tblpY="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9"/>
        <w:gridCol w:w="4392"/>
      </w:tblGrid>
      <w:tr w:rsidR="0032088C" w14:paraId="721FC5C8" w14:textId="77777777" w:rsidTr="0032088C">
        <w:trPr>
          <w:trHeight w:val="666"/>
        </w:trPr>
        <w:tc>
          <w:tcPr>
            <w:tcW w:w="6049" w:type="dxa"/>
          </w:tcPr>
          <w:p w14:paraId="4D768CAA" w14:textId="6F4F0A51" w:rsidR="0032088C" w:rsidRDefault="0032088C" w:rsidP="0032088C">
            <w:pPr>
              <w:pStyle w:val="TableParagraph"/>
              <w:spacing w:line="271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Signature:</w:t>
            </w:r>
          </w:p>
        </w:tc>
        <w:tc>
          <w:tcPr>
            <w:tcW w:w="4392" w:type="dxa"/>
          </w:tcPr>
          <w:p w14:paraId="57FF2448" w14:textId="286648FE" w:rsidR="0032088C" w:rsidRDefault="0032088C" w:rsidP="0032088C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</w:tbl>
    <w:p w14:paraId="2F231647" w14:textId="13991E66" w:rsidR="0032088C" w:rsidRDefault="0032088C">
      <w:pPr>
        <w:pStyle w:val="BodyText"/>
        <w:spacing w:before="3" w:after="7"/>
        <w:ind w:left="119"/>
      </w:pPr>
    </w:p>
    <w:p w14:paraId="36EFC5E8" w14:textId="3B5A829F" w:rsidR="002318FA" w:rsidRDefault="002318FA">
      <w:pPr>
        <w:pStyle w:val="BodyText"/>
        <w:tabs>
          <w:tab w:val="left" w:pos="7021"/>
        </w:tabs>
        <w:ind w:left="391"/>
        <w:rPr>
          <w:rFonts w:ascii="Times New Roman"/>
        </w:rPr>
      </w:pPr>
    </w:p>
    <w:p w14:paraId="52B912C3" w14:textId="0CAE85CF" w:rsidR="00AE21CD" w:rsidRDefault="00AE21CD">
      <w:pPr>
        <w:pStyle w:val="BodyText"/>
        <w:tabs>
          <w:tab w:val="left" w:pos="7021"/>
        </w:tabs>
        <w:ind w:left="391"/>
        <w:rPr>
          <w:rFonts w:ascii="Times New Roman"/>
        </w:rPr>
      </w:pPr>
    </w:p>
    <w:sectPr w:rsidR="00AE21CD" w:rsidSect="00A81DE5">
      <w:type w:val="continuous"/>
      <w:pgSz w:w="12240" w:h="15840"/>
      <w:pgMar w:top="500" w:right="600" w:bottom="280" w:left="6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4E76"/>
    <w:multiLevelType w:val="hybridMultilevel"/>
    <w:tmpl w:val="975C3D98"/>
    <w:lvl w:ilvl="0" w:tplc="811E030E">
      <w:numFmt w:val="bullet"/>
      <w:lvlText w:val="□"/>
      <w:lvlJc w:val="left"/>
      <w:pPr>
        <w:ind w:left="107" w:hanging="311"/>
      </w:pPr>
      <w:rPr>
        <w:rFonts w:ascii="MS Mincho" w:eastAsia="MS Mincho" w:hAnsi="MS Mincho" w:cs="MS Mincho" w:hint="default"/>
        <w:b/>
        <w:bCs/>
        <w:w w:val="97"/>
        <w:sz w:val="24"/>
        <w:szCs w:val="24"/>
        <w:lang w:val="en-US" w:eastAsia="en-US" w:bidi="en-US"/>
      </w:rPr>
    </w:lvl>
    <w:lvl w:ilvl="1" w:tplc="86F2748C">
      <w:numFmt w:val="bullet"/>
      <w:lvlText w:val="•"/>
      <w:lvlJc w:val="left"/>
      <w:pPr>
        <w:ind w:left="1126" w:hanging="311"/>
      </w:pPr>
      <w:rPr>
        <w:rFonts w:hint="default"/>
        <w:lang w:val="en-US" w:eastAsia="en-US" w:bidi="en-US"/>
      </w:rPr>
    </w:lvl>
    <w:lvl w:ilvl="2" w:tplc="C1BA87E2">
      <w:numFmt w:val="bullet"/>
      <w:lvlText w:val="•"/>
      <w:lvlJc w:val="left"/>
      <w:pPr>
        <w:ind w:left="2152" w:hanging="311"/>
      </w:pPr>
      <w:rPr>
        <w:rFonts w:hint="default"/>
        <w:lang w:val="en-US" w:eastAsia="en-US" w:bidi="en-US"/>
      </w:rPr>
    </w:lvl>
    <w:lvl w:ilvl="3" w:tplc="503C8D14">
      <w:numFmt w:val="bullet"/>
      <w:lvlText w:val="•"/>
      <w:lvlJc w:val="left"/>
      <w:pPr>
        <w:ind w:left="3178" w:hanging="311"/>
      </w:pPr>
      <w:rPr>
        <w:rFonts w:hint="default"/>
        <w:lang w:val="en-US" w:eastAsia="en-US" w:bidi="en-US"/>
      </w:rPr>
    </w:lvl>
    <w:lvl w:ilvl="4" w:tplc="9DEE249E">
      <w:numFmt w:val="bullet"/>
      <w:lvlText w:val="•"/>
      <w:lvlJc w:val="left"/>
      <w:pPr>
        <w:ind w:left="4204" w:hanging="311"/>
      </w:pPr>
      <w:rPr>
        <w:rFonts w:hint="default"/>
        <w:lang w:val="en-US" w:eastAsia="en-US" w:bidi="en-US"/>
      </w:rPr>
    </w:lvl>
    <w:lvl w:ilvl="5" w:tplc="04EAFF30">
      <w:numFmt w:val="bullet"/>
      <w:lvlText w:val="•"/>
      <w:lvlJc w:val="left"/>
      <w:pPr>
        <w:ind w:left="5230" w:hanging="311"/>
      </w:pPr>
      <w:rPr>
        <w:rFonts w:hint="default"/>
        <w:lang w:val="en-US" w:eastAsia="en-US" w:bidi="en-US"/>
      </w:rPr>
    </w:lvl>
    <w:lvl w:ilvl="6" w:tplc="5AE44180">
      <w:numFmt w:val="bullet"/>
      <w:lvlText w:val="•"/>
      <w:lvlJc w:val="left"/>
      <w:pPr>
        <w:ind w:left="6256" w:hanging="311"/>
      </w:pPr>
      <w:rPr>
        <w:rFonts w:hint="default"/>
        <w:lang w:val="en-US" w:eastAsia="en-US" w:bidi="en-US"/>
      </w:rPr>
    </w:lvl>
    <w:lvl w:ilvl="7" w:tplc="51A21C28">
      <w:numFmt w:val="bullet"/>
      <w:lvlText w:val="•"/>
      <w:lvlJc w:val="left"/>
      <w:pPr>
        <w:ind w:left="7282" w:hanging="311"/>
      </w:pPr>
      <w:rPr>
        <w:rFonts w:hint="default"/>
        <w:lang w:val="en-US" w:eastAsia="en-US" w:bidi="en-US"/>
      </w:rPr>
    </w:lvl>
    <w:lvl w:ilvl="8" w:tplc="87F2BD36">
      <w:numFmt w:val="bullet"/>
      <w:lvlText w:val="•"/>
      <w:lvlJc w:val="left"/>
      <w:pPr>
        <w:ind w:left="8308" w:hanging="311"/>
      </w:pPr>
      <w:rPr>
        <w:rFonts w:hint="default"/>
        <w:lang w:val="en-US" w:eastAsia="en-US" w:bidi="en-US"/>
      </w:rPr>
    </w:lvl>
  </w:abstractNum>
  <w:abstractNum w:abstractNumId="1" w15:restartNumberingAfterBreak="0">
    <w:nsid w:val="224D1CCF"/>
    <w:multiLevelType w:val="hybridMultilevel"/>
    <w:tmpl w:val="BB0E8104"/>
    <w:lvl w:ilvl="0" w:tplc="18829140">
      <w:start w:val="1"/>
      <w:numFmt w:val="upperLetter"/>
      <w:lvlText w:val="%1."/>
      <w:lvlJc w:val="left"/>
      <w:pPr>
        <w:ind w:left="727" w:hanging="308"/>
        <w:jc w:val="left"/>
      </w:pPr>
      <w:rPr>
        <w:rFonts w:ascii="Arial" w:eastAsia="Arial" w:hAnsi="Arial" w:cs="Arial" w:hint="default"/>
        <w:b/>
        <w:bCs/>
        <w:w w:val="97"/>
        <w:sz w:val="24"/>
        <w:szCs w:val="24"/>
        <w:lang w:val="en-US" w:eastAsia="en-US" w:bidi="en-US"/>
      </w:rPr>
    </w:lvl>
    <w:lvl w:ilvl="1" w:tplc="C9DC9202">
      <w:numFmt w:val="bullet"/>
      <w:lvlText w:val=""/>
      <w:lvlJc w:val="left"/>
      <w:pPr>
        <w:ind w:left="11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D19E3D00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en-US"/>
      </w:rPr>
    </w:lvl>
    <w:lvl w:ilvl="3" w:tplc="7E6C7AC2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en-US"/>
      </w:rPr>
    </w:lvl>
    <w:lvl w:ilvl="4" w:tplc="CF325754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en-US"/>
      </w:rPr>
    </w:lvl>
    <w:lvl w:ilvl="5" w:tplc="9898887E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en-US"/>
      </w:rPr>
    </w:lvl>
    <w:lvl w:ilvl="6" w:tplc="E79A9B54">
      <w:numFmt w:val="bullet"/>
      <w:lvlText w:val="•"/>
      <w:lvlJc w:val="left"/>
      <w:pPr>
        <w:ind w:left="6606" w:hanging="360"/>
      </w:pPr>
      <w:rPr>
        <w:rFonts w:hint="default"/>
        <w:lang w:val="en-US" w:eastAsia="en-US" w:bidi="en-US"/>
      </w:rPr>
    </w:lvl>
    <w:lvl w:ilvl="7" w:tplc="607031F8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  <w:lvl w:ilvl="8" w:tplc="62D02A6C">
      <w:numFmt w:val="bullet"/>
      <w:lvlText w:val="•"/>
      <w:lvlJc w:val="left"/>
      <w:pPr>
        <w:ind w:left="8793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FA"/>
    <w:rsid w:val="0012335D"/>
    <w:rsid w:val="00196AA4"/>
    <w:rsid w:val="001E106A"/>
    <w:rsid w:val="002318FA"/>
    <w:rsid w:val="002836B2"/>
    <w:rsid w:val="002C1F1B"/>
    <w:rsid w:val="0032088C"/>
    <w:rsid w:val="00324671"/>
    <w:rsid w:val="003403B9"/>
    <w:rsid w:val="00394CBC"/>
    <w:rsid w:val="003A428B"/>
    <w:rsid w:val="003E1644"/>
    <w:rsid w:val="004173AA"/>
    <w:rsid w:val="004352D1"/>
    <w:rsid w:val="00460DCC"/>
    <w:rsid w:val="004731D6"/>
    <w:rsid w:val="004B1CB6"/>
    <w:rsid w:val="004E02DD"/>
    <w:rsid w:val="00514358"/>
    <w:rsid w:val="00565297"/>
    <w:rsid w:val="005B1546"/>
    <w:rsid w:val="005D70A0"/>
    <w:rsid w:val="0060290A"/>
    <w:rsid w:val="006206A8"/>
    <w:rsid w:val="00621354"/>
    <w:rsid w:val="006403A4"/>
    <w:rsid w:val="006C4360"/>
    <w:rsid w:val="006D3A44"/>
    <w:rsid w:val="007E00D4"/>
    <w:rsid w:val="0089267A"/>
    <w:rsid w:val="008C3526"/>
    <w:rsid w:val="008E1D25"/>
    <w:rsid w:val="0090706E"/>
    <w:rsid w:val="009A112C"/>
    <w:rsid w:val="00A04493"/>
    <w:rsid w:val="00A64283"/>
    <w:rsid w:val="00A81DE5"/>
    <w:rsid w:val="00AE21CD"/>
    <w:rsid w:val="00B26277"/>
    <w:rsid w:val="00B41D77"/>
    <w:rsid w:val="00C6485A"/>
    <w:rsid w:val="00CF4749"/>
    <w:rsid w:val="00CF608C"/>
    <w:rsid w:val="00DB35D9"/>
    <w:rsid w:val="00E248D1"/>
    <w:rsid w:val="00E81D05"/>
    <w:rsid w:val="00ED47E6"/>
    <w:rsid w:val="00F71685"/>
    <w:rsid w:val="00FA210B"/>
    <w:rsid w:val="00F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D2DCA"/>
  <w15:docId w15:val="{2ECB9F6A-67C2-4750-9C5B-358B3F2A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727" w:hanging="3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4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Beneficiary Notice of Noncoverage</vt:lpstr>
    </vt:vector>
  </TitlesOfParts>
  <Company>CMS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Beneficiary Notice of Noncoverage</dc:title>
  <dc:subject>Original Medicare Beneficiary Liability Notice</dc:subject>
  <dc:creator>CMS/CM/MEAG/DAP</dc:creator>
  <cp:keywords>ABN, Advance Beneficiary Notice of Noncoverage, liabity notice, CMS-R-131</cp:keywords>
  <cp:lastModifiedBy>Millie Langan</cp:lastModifiedBy>
  <cp:revision>3</cp:revision>
  <cp:lastPrinted>2021-12-13T16:08:00Z</cp:lastPrinted>
  <dcterms:created xsi:type="dcterms:W3CDTF">2021-12-13T17:08:00Z</dcterms:created>
  <dcterms:modified xsi:type="dcterms:W3CDTF">2021-12-13T17:13:00Z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2020-06-24T00:00:00Z</vt:filetime>
  </property>
  <property fmtid="{D5CDD505-2E9C-101B-9397-08002B2CF9AE}" pid="5" name="_NewReviewCycle">
    <vt:lpwstr/>
  </property>
</Properties>
</file>